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SV1 2024 50 vom 12. November 2024</w:t>
      </w:r>
    </w:p>
    <w:p>
      <w:r>
        <w:t>GR Gerichte, 2024-11-12, IT</w:t>
      </w:r>
    </w:p>
    <w:p>
      <w:r>
        <w:rPr>
          <w:b/>
        </w:rPr>
        <w:t xml:space="preserve">Quelle: </w:t>
      </w:r>
      <w:r>
        <w:t>https://mcp.opencaselaw.ch/entscheid/gr_gerichte_SV1 2024 50</w:t>
      </w:r>
    </w:p>
    <w:p>
      <w:r>
        <w:t>FR: GR_GERICHTE SV1 2024 50 du 12 novembre 2024</w:t>
      </w:r>
    </w:p>
    <w:p>
      <w:r>
        <w:t>IT: GR_GERICHTE SV1 2024 50 del 12 novembre 2024</w:t>
      </w:r>
    </w:p>
    <w:p>
      <w:pPr>
        <w:pStyle w:val="Heading2"/>
      </w:pPr>
      <w:r>
        <w:t>Regeste</w:t>
      </w:r>
    </w:p>
    <w:p>
      <w:r>
        <w:t>prestazioni LAI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unione con l'art. 57 della Legge sulla parte generale del diritto delle</w:t>
      </w:r>
    </w:p>
    <w:p>
      <w:r>
        <w:t>- 9 - assicurazioni sociali (LPGA; RS 830.1) e dall'art. 49 cpv. 2 lett. a della Legge sulla giustizia amministrativa (LGA; CSC 370.100). In quanto destinatario formale e materiale della decisione del 24 maggio 2024, il ricorrente è particolarmente toccato dalla decisione impugnata, ha un interesse degno di protezione all'annullamento o alla modifica della stessa ed è quindi legittimato a presentare ricorso (art. 1 cpv. 1 LAI in unione con l'art. 59 LPGA). Sul ricorso (tempestivo e presentato nella dovuta forma) si può perciò entrare nel merito (art. 1 cpv. 1 LAI in unione con gli artt. 60 e 61 lett. b LPGA).</w:t>
      </w:r>
    </w:p>
    <w:p>
      <w:r>
        <w:rPr>
          <w:b/>
        </w:rPr>
        <w:t>E. 2</w:t>
      </w:r>
    </w:p>
    <w:p>
      <w:r>
        <w:t>Nella fattispecie è controverso se il convenuto ha giustamente interrotto il pagamento della rendita d'invalidità con decisione del 7 giugno 2024.</w:t>
      </w:r>
    </w:p>
    <w:p>
      <w:r>
        <w:rPr>
          <w:b/>
        </w:rPr>
        <w:t>E. 3</w:t>
      </w:r>
    </w:p>
    <w:p>
      <w:r>
        <w:t>[Vie di diritto]</w:t>
      </w:r>
    </w:p>
    <w:p>
      <w:r>
        <w:rPr>
          <w:b/>
        </w:rPr>
        <w:t>E. 4</w:t>
      </w:r>
    </w:p>
    <w:p>
      <w:r>
        <w:t>[Comunicazione a]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